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51" w:rsidRPr="00B32B51" w:rsidRDefault="00B32B51" w:rsidP="00B32B51">
      <w:pPr>
        <w:jc w:val="center"/>
        <w:rPr>
          <w:b/>
        </w:rPr>
      </w:pPr>
      <w:proofErr w:type="spellStart"/>
      <w:r w:rsidRPr="00B32B51">
        <w:rPr>
          <w:rFonts w:ascii="Bookman Old Style" w:hAnsi="Bookman Old Style"/>
          <w:b/>
          <w:sz w:val="52"/>
          <w:szCs w:val="52"/>
        </w:rPr>
        <w:t>Geoboard</w:t>
      </w:r>
      <w:proofErr w:type="spellEnd"/>
      <w:r w:rsidRPr="00B32B51">
        <w:rPr>
          <w:rFonts w:ascii="Bookman Old Style" w:hAnsi="Bookman Old Style"/>
          <w:b/>
          <w:sz w:val="52"/>
          <w:szCs w:val="52"/>
        </w:rPr>
        <w:t>,</w:t>
      </w:r>
      <w:r w:rsidRPr="00B32B51">
        <w:rPr>
          <w:rFonts w:ascii="Bookman Old Style" w:hAnsi="Bookman Old Style"/>
          <w:b/>
          <w:sz w:val="52"/>
          <w:szCs w:val="52"/>
        </w:rPr>
        <w:t xml:space="preserve"> by The Math Learning Center</w:t>
      </w:r>
    </w:p>
    <w:p w:rsidR="00B32B51" w:rsidRDefault="00B32B51" w:rsidP="00B32B51">
      <w:pPr>
        <w:jc w:val="center"/>
      </w:pPr>
    </w:p>
    <w:p w:rsidR="00B32B51" w:rsidRDefault="00B32B51" w:rsidP="00B32B51">
      <w:pPr>
        <w:jc w:val="center"/>
      </w:pPr>
    </w:p>
    <w:p w:rsidR="00B32B51" w:rsidRPr="00B32B51" w:rsidRDefault="00B32B51" w:rsidP="00B32B51">
      <w:pPr>
        <w:rPr>
          <w:rFonts w:ascii="Bookman Old Style" w:hAnsi="Bookman Old Style"/>
          <w:sz w:val="52"/>
          <w:szCs w:val="52"/>
        </w:rPr>
      </w:pPr>
      <w:r>
        <w:rPr>
          <w:noProof/>
        </w:rPr>
        <w:drawing>
          <wp:inline distT="0" distB="0" distL="0" distR="0" wp14:anchorId="4745A32D" wp14:editId="5591E151">
            <wp:extent cx="2514600" cy="238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board app.tiff"/>
                    <pic:cNvPicPr/>
                  </pic:nvPicPr>
                  <pic:blipFill>
                    <a:blip r:embed="rId6">
                      <a:extLst>
                        <a:ext uri="{28A0092B-C50C-407E-A947-70E740481C1C}">
                          <a14:useLocalDpi xmlns:a14="http://schemas.microsoft.com/office/drawing/2010/main" val="0"/>
                        </a:ext>
                      </a:extLst>
                    </a:blip>
                    <a:stretch>
                      <a:fillRect/>
                    </a:stretch>
                  </pic:blipFill>
                  <pic:spPr>
                    <a:xfrm>
                      <a:off x="0" y="0"/>
                      <a:ext cx="2514600" cy="2387600"/>
                    </a:xfrm>
                    <a:prstGeom prst="rect">
                      <a:avLst/>
                    </a:prstGeom>
                  </pic:spPr>
                </pic:pic>
              </a:graphicData>
            </a:graphic>
          </wp:inline>
        </w:drawing>
      </w:r>
      <w:r>
        <w:t>FREE</w:t>
      </w:r>
      <w:r w:rsidRPr="00B32B51">
        <w:rPr>
          <w:rFonts w:ascii="Bookman Old Style" w:hAnsi="Bookman Old Style"/>
          <w:sz w:val="52"/>
          <w:szCs w:val="52"/>
        </w:rPr>
        <w:t xml:space="preserve"> </w:t>
      </w:r>
    </w:p>
    <w:p w:rsidR="00F11F31" w:rsidRDefault="00F11F31"/>
    <w:p w:rsidR="00B32B51" w:rsidRDefault="00B32B51" w:rsidP="00B32B51">
      <w:pPr>
        <w:jc w:val="center"/>
        <w:rPr>
          <w:rFonts w:ascii="Bookman Old Style" w:hAnsi="Bookman Old Style"/>
          <w:sz w:val="36"/>
          <w:szCs w:val="36"/>
        </w:rPr>
      </w:pPr>
      <w:r w:rsidRPr="00B32B51">
        <w:rPr>
          <w:rFonts w:ascii="Bookman Old Style" w:hAnsi="Bookman Old Style"/>
          <w:sz w:val="36"/>
          <w:szCs w:val="36"/>
        </w:rPr>
        <w:t xml:space="preserve">Recommended by: </w:t>
      </w:r>
      <w:proofErr w:type="spellStart"/>
      <w:r w:rsidRPr="00B32B51">
        <w:rPr>
          <w:rFonts w:ascii="Bookman Old Style" w:hAnsi="Bookman Old Style"/>
          <w:sz w:val="36"/>
          <w:szCs w:val="36"/>
        </w:rPr>
        <w:t>Katelyinne</w:t>
      </w:r>
      <w:proofErr w:type="spellEnd"/>
      <w:r w:rsidRPr="00B32B51">
        <w:rPr>
          <w:rFonts w:ascii="Bookman Old Style" w:hAnsi="Bookman Old Style"/>
          <w:sz w:val="36"/>
          <w:szCs w:val="36"/>
        </w:rPr>
        <w:t xml:space="preserve"> Green</w:t>
      </w:r>
    </w:p>
    <w:p w:rsidR="00B32B51" w:rsidRDefault="00B32B51" w:rsidP="00B32B51">
      <w:pPr>
        <w:jc w:val="center"/>
        <w:rPr>
          <w:rFonts w:ascii="Bookman Old Style" w:hAnsi="Bookman Old Style"/>
          <w:sz w:val="36"/>
          <w:szCs w:val="36"/>
        </w:rPr>
      </w:pPr>
    </w:p>
    <w:p w:rsidR="00B32B51" w:rsidRDefault="00B32B51" w:rsidP="00B32B51">
      <w:pPr>
        <w:rPr>
          <w:rFonts w:ascii="Bookman Old Style" w:hAnsi="Bookman Old Style"/>
          <w:sz w:val="36"/>
          <w:szCs w:val="36"/>
        </w:rPr>
      </w:pPr>
    </w:p>
    <w:p w:rsidR="00B32B51" w:rsidRPr="00B32B51" w:rsidRDefault="00B32B51" w:rsidP="00B32B51">
      <w:pPr>
        <w:rPr>
          <w:rFonts w:ascii="Bookman Old Style" w:hAnsi="Bookman Old Style"/>
          <w:sz w:val="36"/>
          <w:szCs w:val="36"/>
        </w:rPr>
      </w:pPr>
      <w:r>
        <w:rPr>
          <w:rFonts w:ascii="Bookman Old Style" w:hAnsi="Bookman Old Style"/>
          <w:sz w:val="36"/>
          <w:szCs w:val="36"/>
        </w:rPr>
        <w:t xml:space="preserve">The </w:t>
      </w:r>
      <w:proofErr w:type="spellStart"/>
      <w:r>
        <w:rPr>
          <w:rFonts w:ascii="Bookman Old Style" w:hAnsi="Bookman Old Style"/>
          <w:sz w:val="36"/>
          <w:szCs w:val="36"/>
        </w:rPr>
        <w:t>geoboard</w:t>
      </w:r>
      <w:proofErr w:type="spellEnd"/>
      <w:r>
        <w:rPr>
          <w:rFonts w:ascii="Bookman Old Style" w:hAnsi="Bookman Old Style"/>
          <w:sz w:val="36"/>
          <w:szCs w:val="36"/>
        </w:rPr>
        <w:t xml:space="preserve"> app is a virtual manipulative that has endless possibilities. It allows students to explore topics introduced in elementary and middle school. Students can interact with the board and enhance their learning about perimeter, area, angles, polygons, congruence, fractions, and much more. This app would be very beneficial in elementary math classes. This would eliminate the flying rubber bands across class and would help students who are still working on their fine motor development, as they just place their finger on the band and move it to the peg needed.</w:t>
      </w:r>
      <w:bookmarkStart w:id="0" w:name="_GoBack"/>
      <w:bookmarkEnd w:id="0"/>
    </w:p>
    <w:sectPr w:rsidR="00B32B51" w:rsidRPr="00B32B51" w:rsidSect="00CA37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B51"/>
    <w:rsid w:val="00B32B51"/>
    <w:rsid w:val="00CA3756"/>
    <w:rsid w:val="00F1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7FFC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2B51"/>
    <w:rPr>
      <w:rFonts w:ascii="Lucida Grande" w:hAnsi="Lucida Grande"/>
      <w:sz w:val="18"/>
      <w:szCs w:val="18"/>
    </w:rPr>
  </w:style>
  <w:style w:type="character" w:customStyle="1" w:styleId="BalloonTextChar">
    <w:name w:val="Balloon Text Char"/>
    <w:basedOn w:val="DefaultParagraphFont"/>
    <w:link w:val="BalloonText"/>
    <w:uiPriority w:val="99"/>
    <w:semiHidden/>
    <w:rsid w:val="00B32B5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2B51"/>
    <w:rPr>
      <w:rFonts w:ascii="Lucida Grande" w:hAnsi="Lucida Grande"/>
      <w:sz w:val="18"/>
      <w:szCs w:val="18"/>
    </w:rPr>
  </w:style>
  <w:style w:type="character" w:customStyle="1" w:styleId="BalloonTextChar">
    <w:name w:val="Balloon Text Char"/>
    <w:basedOn w:val="DefaultParagraphFont"/>
    <w:link w:val="BalloonText"/>
    <w:uiPriority w:val="99"/>
    <w:semiHidden/>
    <w:rsid w:val="00B32B5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tif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97</Words>
  <Characters>559</Characters>
  <Application>Microsoft Macintosh Word</Application>
  <DocSecurity>0</DocSecurity>
  <Lines>4</Lines>
  <Paragraphs>1</Paragraphs>
  <ScaleCrop>false</ScaleCrop>
  <Company>FSU</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Crosten</dc:creator>
  <cp:keywords/>
  <dc:description/>
  <cp:lastModifiedBy>Kate Crosten</cp:lastModifiedBy>
  <cp:revision>1</cp:revision>
  <dcterms:created xsi:type="dcterms:W3CDTF">2012-10-02T18:40:00Z</dcterms:created>
  <dcterms:modified xsi:type="dcterms:W3CDTF">2012-10-02T18:54:00Z</dcterms:modified>
</cp:coreProperties>
</file>